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附件2</w:t>
      </w:r>
    </w:p>
    <w:p>
      <w:pPr>
        <w:spacing w:line="560" w:lineRule="exact"/>
        <w:rPr>
          <w:rFonts w:ascii="宋体" w:hAnsi="宋体" w:cs="仿宋_GB2312"/>
          <w:b/>
          <w:color w:val="auto"/>
          <w:kern w:val="0"/>
          <w:sz w:val="32"/>
          <w:szCs w:val="32"/>
          <w:highlight w:val="none"/>
        </w:rPr>
      </w:pPr>
    </w:p>
    <w:p>
      <w:pPr>
        <w:spacing w:line="560" w:lineRule="exact"/>
        <w:jc w:val="center"/>
        <w:rPr>
          <w:rFonts w:hint="eastAsia" w:ascii="方正小标宋简体" w:hAnsi="方正小标宋简体" w:eastAsia="方正小标宋简体" w:cs="方正小标宋简体"/>
          <w:bCs/>
          <w:color w:val="auto"/>
          <w:kern w:val="0"/>
          <w:sz w:val="44"/>
          <w:szCs w:val="44"/>
          <w:highlight w:val="none"/>
          <w:lang w:val="en-US" w:eastAsia="zh-CN"/>
        </w:rPr>
      </w:pPr>
      <w:r>
        <w:rPr>
          <w:rFonts w:hint="eastAsia" w:ascii="方正小标宋简体" w:hAnsi="方正小标宋简体" w:eastAsia="方正小标宋简体" w:cs="方正小标宋简体"/>
          <w:bCs/>
          <w:color w:val="auto"/>
          <w:kern w:val="0"/>
          <w:sz w:val="44"/>
          <w:szCs w:val="44"/>
          <w:highlight w:val="none"/>
        </w:rPr>
        <w:t>202</w:t>
      </w:r>
      <w:r>
        <w:rPr>
          <w:rFonts w:hint="eastAsia" w:ascii="方正小标宋简体" w:hAnsi="方正小标宋简体" w:eastAsia="方正小标宋简体" w:cs="方正小标宋简体"/>
          <w:bCs/>
          <w:color w:val="auto"/>
          <w:kern w:val="0"/>
          <w:sz w:val="44"/>
          <w:szCs w:val="44"/>
          <w:highlight w:val="none"/>
          <w:lang w:val="en-US" w:eastAsia="zh-CN"/>
        </w:rPr>
        <w:t>3</w:t>
      </w:r>
      <w:r>
        <w:rPr>
          <w:rFonts w:hint="eastAsia" w:ascii="方正小标宋简体" w:hAnsi="方正小标宋简体" w:eastAsia="方正小标宋简体" w:cs="方正小标宋简体"/>
          <w:bCs/>
          <w:color w:val="auto"/>
          <w:kern w:val="0"/>
          <w:sz w:val="44"/>
          <w:szCs w:val="44"/>
          <w:highlight w:val="none"/>
        </w:rPr>
        <w:t>年</w:t>
      </w:r>
      <w:r>
        <w:rPr>
          <w:rFonts w:hint="eastAsia" w:ascii="方正小标宋简体" w:hAnsi="方正小标宋简体" w:eastAsia="方正小标宋简体" w:cs="方正小标宋简体"/>
          <w:bCs/>
          <w:color w:val="auto"/>
          <w:kern w:val="0"/>
          <w:sz w:val="44"/>
          <w:szCs w:val="44"/>
          <w:highlight w:val="none"/>
          <w:lang w:val="en-US" w:eastAsia="zh-CN"/>
        </w:rPr>
        <w:t>胶东革命烈士陵园管理服务中心</w:t>
      </w: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lang w:eastAsia="zh-CN"/>
        </w:rPr>
        <w:t>公开</w:t>
      </w:r>
      <w:r>
        <w:rPr>
          <w:rFonts w:hint="eastAsia" w:ascii="方正小标宋简体" w:hAnsi="方正小标宋简体" w:eastAsia="方正小标宋简体" w:cs="方正小标宋简体"/>
          <w:bCs/>
          <w:color w:val="auto"/>
          <w:kern w:val="0"/>
          <w:sz w:val="44"/>
          <w:szCs w:val="44"/>
          <w:highlight w:val="none"/>
        </w:rPr>
        <w:t>招聘工作</w:t>
      </w:r>
      <w:r>
        <w:rPr>
          <w:rFonts w:hint="eastAsia" w:ascii="方正小标宋简体" w:hAnsi="方正小标宋简体" w:eastAsia="方正小标宋简体" w:cs="方正小标宋简体"/>
          <w:bCs/>
          <w:color w:val="auto"/>
          <w:kern w:val="0"/>
          <w:sz w:val="44"/>
          <w:szCs w:val="44"/>
          <w:highlight w:val="none"/>
          <w:lang w:val="en-US" w:eastAsia="zh-CN"/>
        </w:rPr>
        <w:t>人</w:t>
      </w:r>
      <w:r>
        <w:rPr>
          <w:rFonts w:hint="eastAsia" w:ascii="方正小标宋简体" w:hAnsi="方正小标宋简体" w:eastAsia="方正小标宋简体" w:cs="方正小标宋简体"/>
          <w:bCs/>
          <w:color w:val="auto"/>
          <w:kern w:val="0"/>
          <w:sz w:val="44"/>
          <w:szCs w:val="44"/>
          <w:highlight w:val="none"/>
        </w:rPr>
        <w:t>员应聘须知</w:t>
      </w:r>
    </w:p>
    <w:p>
      <w:pPr>
        <w:spacing w:line="560" w:lineRule="exact"/>
        <w:jc w:val="center"/>
        <w:rPr>
          <w:rFonts w:ascii="方正小标宋简体" w:hAnsi="仿宋_GB2312" w:eastAsia="方正小标宋简体" w:cs="仿宋_GB2312"/>
          <w:color w:val="auto"/>
          <w:kern w:val="0"/>
          <w:sz w:val="24"/>
          <w:highlight w:val="none"/>
        </w:rPr>
      </w:pP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sz w:val="32"/>
          <w:szCs w:val="32"/>
          <w:highlight w:val="none"/>
        </w:rPr>
        <w:t>1.哪些人员可以应聘？</w:t>
      </w:r>
    </w:p>
    <w:p>
      <w:pPr>
        <w:snapToGrid w:val="0"/>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按照事业单位公开招聘的相关规定，凡符合《202</w:t>
      </w:r>
      <w:r>
        <w:rPr>
          <w:rFonts w:hint="eastAsia" w:ascii="仿宋_GB2312" w:hAnsi="仿宋" w:eastAsia="仿宋_GB2312"/>
          <w:color w:val="auto"/>
          <w:sz w:val="32"/>
          <w:szCs w:val="32"/>
          <w:highlight w:val="none"/>
          <w:lang w:val="en-US" w:eastAsia="zh-CN"/>
        </w:rPr>
        <w:t>3</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val="en-US" w:eastAsia="zh-CN"/>
        </w:rPr>
        <w:t>胶东革命烈士陵园管理服务</w:t>
      </w:r>
      <w:bookmarkStart w:id="0" w:name="_GoBack"/>
      <w:bookmarkEnd w:id="0"/>
      <w:r>
        <w:rPr>
          <w:rFonts w:hint="eastAsia" w:ascii="仿宋_GB2312" w:hAnsi="仿宋" w:eastAsia="仿宋_GB2312"/>
          <w:color w:val="auto"/>
          <w:sz w:val="32"/>
          <w:szCs w:val="32"/>
          <w:highlight w:val="none"/>
          <w:lang w:val="en-US" w:eastAsia="zh-CN"/>
        </w:rPr>
        <w:t>中心公开</w:t>
      </w:r>
      <w:r>
        <w:rPr>
          <w:rFonts w:hint="eastAsia" w:ascii="仿宋_GB2312" w:hAnsi="仿宋" w:eastAsia="仿宋_GB2312"/>
          <w:color w:val="auto"/>
          <w:sz w:val="32"/>
          <w:szCs w:val="32"/>
          <w:highlight w:val="none"/>
        </w:rPr>
        <w:t>招聘工作人员简章》（以下简称《简章》）规定的条件及招聘岗位资格条件者，均可应聘。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2.对应聘人员的年龄有何限制？</w:t>
      </w:r>
    </w:p>
    <w:p>
      <w:pPr>
        <w:keepNext w:val="0"/>
        <w:keepLines w:val="0"/>
        <w:pageBreakBefore w:val="0"/>
        <w:kinsoku/>
        <w:overflowPunct/>
        <w:topLinePunct w:val="0"/>
        <w:autoSpaceDE/>
        <w:autoSpaceDN/>
        <w:bidi w:val="0"/>
        <w:adjustRightInd/>
        <w:snapToGrid/>
        <w:spacing w:line="55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_GB2312" w:eastAsia="仿宋_GB2312" w:cs="仿宋_GB2312"/>
          <w:sz w:val="32"/>
          <w:szCs w:val="32"/>
          <w:highlight w:val="none"/>
        </w:rPr>
        <w:t>应聘人员须为</w:t>
      </w:r>
      <w:r>
        <w:rPr>
          <w:rFonts w:hint="eastAsia" w:ascii="仿宋_GB2312" w:hAnsi="仿宋_GB2312" w:eastAsia="仿宋_GB2312" w:cs="仿宋_GB2312"/>
          <w:sz w:val="32"/>
          <w:szCs w:val="32"/>
          <w:highlight w:val="none"/>
          <w:u w:val="none" w:color="auto"/>
        </w:rPr>
        <w:t>198</w:t>
      </w:r>
      <w:r>
        <w:rPr>
          <w:rFonts w:hint="eastAsia" w:ascii="仿宋_GB2312" w:hAnsi="仿宋_GB2312" w:eastAsia="仿宋_GB2312" w:cs="仿宋_GB2312"/>
          <w:sz w:val="32"/>
          <w:szCs w:val="32"/>
          <w:highlight w:val="none"/>
          <w:u w:val="none" w:color="auto"/>
          <w:lang w:val="en-US" w:eastAsia="zh-CN"/>
        </w:rPr>
        <w:t>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日（含）</w:t>
      </w:r>
      <w:r>
        <w:rPr>
          <w:rFonts w:hint="eastAsia" w:ascii="仿宋_GB2312" w:hAnsi="仿宋_GB2312" w:eastAsia="仿宋_GB2312" w:cs="仿宋_GB2312"/>
          <w:sz w:val="32"/>
          <w:szCs w:val="32"/>
          <w:highlight w:val="none"/>
        </w:rPr>
        <w:t>以后出生</w:t>
      </w:r>
      <w:r>
        <w:rPr>
          <w:rFonts w:hint="eastAsia" w:ascii="仿宋_GB2312" w:hAnsi="仿宋_GB2312" w:eastAsia="仿宋_GB2312" w:cs="仿宋_GB2312"/>
          <w:sz w:val="32"/>
          <w:szCs w:val="32"/>
          <w:highlight w:val="none"/>
          <w:lang w:val="en-US" w:eastAsia="zh-CN"/>
        </w:rPr>
        <w:t>;</w:t>
      </w:r>
      <w:r>
        <w:rPr>
          <w:rFonts w:hint="eastAsia" w:ascii="仿宋_GB2312" w:hAnsi="仿宋" w:eastAsia="仿宋_GB2312"/>
          <w:color w:val="auto"/>
          <w:sz w:val="32"/>
          <w:szCs w:val="32"/>
          <w:highlight w:val="none"/>
        </w:rPr>
        <w:t>岗位另有要求的，以岗位要求为准。</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304"/>
        <w:textAlignment w:val="auto"/>
        <w:rPr>
          <w:rFonts w:ascii="仿宋_GB2312" w:hAnsi="仿宋" w:eastAsia="仿宋_GB2312"/>
          <w:color w:val="auto"/>
          <w:sz w:val="32"/>
          <w:szCs w:val="32"/>
          <w:highlight w:val="none"/>
        </w:rPr>
      </w:pPr>
      <w:r>
        <w:rPr>
          <w:rFonts w:hint="eastAsia" w:ascii="黑体" w:hAnsi="黑体" w:eastAsia="黑体" w:cs="黑体"/>
          <w:color w:val="auto"/>
          <w:kern w:val="0"/>
          <w:sz w:val="32"/>
          <w:szCs w:val="32"/>
          <w:highlight w:val="none"/>
          <w:lang w:val="en-US" w:eastAsia="zh-CN"/>
        </w:rPr>
        <w:t>4.</w:t>
      </w:r>
      <w:r>
        <w:rPr>
          <w:rFonts w:hint="eastAsia" w:ascii="黑体" w:hAnsi="黑体" w:eastAsia="黑体" w:cs="黑体"/>
          <w:color w:val="auto"/>
          <w:kern w:val="0"/>
          <w:sz w:val="32"/>
          <w:szCs w:val="32"/>
          <w:highlight w:val="none"/>
        </w:rPr>
        <w:t>对报考所需的资格资质证书取得时间、时效有何要求？</w:t>
      </w:r>
      <w:r>
        <w:rPr>
          <w:rFonts w:hint="eastAsia" w:ascii="黑体" w:hAnsi="黑体" w:eastAsia="黑体" w:cs="黑体"/>
          <w:color w:val="auto"/>
          <w:kern w:val="0"/>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7月31日以前取得，对暂未取得国（境）外学历学位认证的留学回国人员，可采取“承诺+容缺”方式，允许先行参加考试，在考察或体检阶段提供国（境）外学历学位认证书；其他人员应聘的，</w:t>
      </w:r>
      <w:r>
        <w:rPr>
          <w:rFonts w:hint="eastAsia" w:ascii="仿宋_GB2312" w:hAnsi="仿宋" w:eastAsia="仿宋_GB2312"/>
          <w:color w:val="auto"/>
          <w:sz w:val="32"/>
          <w:szCs w:val="32"/>
          <w:highlight w:val="none"/>
          <w:lang w:val="en-US" w:eastAsia="zh-CN"/>
        </w:rPr>
        <w:t>须在2023年7月3日前</w:t>
      </w:r>
      <w:r>
        <w:rPr>
          <w:rFonts w:hint="eastAsia" w:ascii="仿宋_GB2312" w:hAnsi="仿宋" w:eastAsia="仿宋_GB2312"/>
          <w:color w:val="auto"/>
          <w:sz w:val="32"/>
          <w:szCs w:val="32"/>
          <w:highlight w:val="none"/>
          <w:lang w:val="en-US" w:eastAsia="zh-CN"/>
        </w:rPr>
        <w:t>取得国家承认的学历、学位及相关证书</w:t>
      </w:r>
      <w:r>
        <w:rPr>
          <w:rFonts w:hint="eastAsia" w:ascii="仿宋_GB2312" w:hAnsi="仿宋" w:eastAsia="仿宋_GB2312"/>
          <w:color w:val="auto"/>
          <w:sz w:val="32"/>
          <w:szCs w:val="32"/>
          <w:highlight w:val="none"/>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5．</w:t>
      </w:r>
      <w:r>
        <w:rPr>
          <w:rFonts w:hint="eastAsia" w:ascii="黑体" w:hAnsi="黑体" w:eastAsia="黑体" w:cs="黑体"/>
          <w:color w:val="auto"/>
          <w:kern w:val="0"/>
          <w:sz w:val="32"/>
          <w:szCs w:val="32"/>
          <w:highlight w:val="none"/>
          <w:lang w:eastAsia="zh-CN"/>
        </w:rPr>
        <w:t>《报名登记表》</w:t>
      </w:r>
      <w:r>
        <w:rPr>
          <w:rFonts w:hint="eastAsia" w:ascii="黑体" w:hAnsi="黑体" w:eastAsia="黑体" w:cs="黑体"/>
          <w:color w:val="auto"/>
          <w:kern w:val="0"/>
          <w:sz w:val="32"/>
          <w:szCs w:val="32"/>
          <w:highlight w:val="none"/>
        </w:rPr>
        <w:t>中的“工作单位”栏如何填写？</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auto"/>
          <w:kern w:val="2"/>
          <w:sz w:val="32"/>
          <w:szCs w:val="32"/>
          <w:highlight w:val="none"/>
        </w:rPr>
      </w:pPr>
      <w:r>
        <w:rPr>
          <w:rFonts w:hint="eastAsia" w:ascii="黑体" w:hAnsi="黑体" w:eastAsia="黑体" w:cs="黑体"/>
          <w:color w:val="auto"/>
          <w:sz w:val="32"/>
          <w:szCs w:val="32"/>
          <w:highlight w:val="none"/>
        </w:rPr>
        <w:t>6.在全国各军队院校取得学历证书的人员可否报考？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应聘人员一旦发生成为在读的非应届毕业生、被取消学历学位及其他失去应聘资格条件等情形，应如实报告情况，并停止应聘行为，招聘</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不再将其列为</w:t>
      </w:r>
      <w:r>
        <w:rPr>
          <w:rFonts w:hint="eastAsia" w:ascii="仿宋_GB2312" w:hAnsi="仿宋_GB2312" w:eastAsia="仿宋_GB2312" w:cs="仿宋_GB2312"/>
          <w:color w:val="auto"/>
          <w:sz w:val="32"/>
          <w:szCs w:val="32"/>
          <w:highlight w:val="none"/>
          <w:lang w:val="en-US" w:eastAsia="zh-CN"/>
        </w:rPr>
        <w:t>笔试</w:t>
      </w:r>
      <w:r>
        <w:rPr>
          <w:rFonts w:hint="eastAsia" w:ascii="仿宋_GB2312" w:hAnsi="仿宋_GB2312" w:eastAsia="仿宋_GB2312" w:cs="仿宋_GB2312"/>
          <w:color w:val="auto"/>
          <w:sz w:val="32"/>
          <w:szCs w:val="32"/>
          <w:highlight w:val="none"/>
        </w:rPr>
        <w:t>、体检、考察和拟聘用人选。</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8</w:t>
      </w:r>
      <w:r>
        <w:rPr>
          <w:rFonts w:hint="eastAsia" w:ascii="黑体" w:hAnsi="黑体" w:eastAsia="黑体" w:cs="黑体"/>
          <w:color w:val="auto"/>
          <w:kern w:val="0"/>
          <w:sz w:val="32"/>
          <w:szCs w:val="32"/>
          <w:highlight w:val="none"/>
        </w:rPr>
        <w:t>.</w:t>
      </w:r>
      <w:r>
        <w:rPr>
          <w:rFonts w:hint="eastAsia" w:ascii="黑体" w:hAnsi="黑体" w:eastAsia="黑体" w:cs="黑体"/>
          <w:color w:val="auto"/>
          <w:kern w:val="0"/>
          <w:sz w:val="32"/>
          <w:szCs w:val="32"/>
          <w:highlight w:val="none"/>
          <w:lang w:eastAsia="zh-CN"/>
        </w:rPr>
        <w:t>国（境）外</w:t>
      </w:r>
      <w:r>
        <w:rPr>
          <w:rFonts w:hint="eastAsia" w:ascii="黑体" w:hAnsi="黑体" w:eastAsia="黑体" w:cs="黑体"/>
          <w:color w:val="auto"/>
          <w:kern w:val="0"/>
          <w:sz w:val="32"/>
          <w:szCs w:val="32"/>
          <w:highlight w:val="none"/>
        </w:rPr>
        <w:t>留学取得的研究生学历、学位证书已经教育部认证，其</w:t>
      </w:r>
      <w:r>
        <w:rPr>
          <w:rFonts w:hint="eastAsia" w:ascii="黑体" w:hAnsi="黑体" w:eastAsia="黑体" w:cs="黑体"/>
          <w:color w:val="auto"/>
          <w:kern w:val="0"/>
          <w:sz w:val="32"/>
          <w:szCs w:val="32"/>
          <w:highlight w:val="none"/>
          <w:lang w:eastAsia="zh-CN"/>
        </w:rPr>
        <w:t>国（境）外</w:t>
      </w:r>
      <w:r>
        <w:rPr>
          <w:rFonts w:hint="eastAsia" w:ascii="黑体" w:hAnsi="黑体" w:eastAsia="黑体" w:cs="黑体"/>
          <w:color w:val="auto"/>
          <w:kern w:val="0"/>
          <w:sz w:val="32"/>
          <w:szCs w:val="32"/>
          <w:highlight w:val="none"/>
        </w:rPr>
        <w:t>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9</w:t>
      </w:r>
      <w:r>
        <w:rPr>
          <w:rFonts w:hint="eastAsia" w:ascii="黑体" w:hAnsi="黑体" w:eastAsia="黑体" w:cs="黑体"/>
          <w:color w:val="auto"/>
          <w:kern w:val="0"/>
          <w:sz w:val="32"/>
          <w:szCs w:val="32"/>
          <w:highlight w:val="none"/>
        </w:rPr>
        <w:t>.海归留学人员如何填报所学专业？</w:t>
      </w:r>
    </w:p>
    <w:p>
      <w:pPr>
        <w:spacing w:line="560" w:lineRule="exact"/>
        <w:ind w:firstLine="640" w:firstLineChars="200"/>
        <w:rPr>
          <w:color w:val="auto"/>
          <w:highlight w:val="none"/>
        </w:rPr>
      </w:pPr>
      <w:r>
        <w:rPr>
          <w:rFonts w:hint="eastAsia" w:ascii="仿宋_GB2312" w:hAnsi="仿宋" w:eastAsia="仿宋_GB2312"/>
          <w:color w:val="auto"/>
          <w:sz w:val="32"/>
          <w:szCs w:val="32"/>
          <w:highlight w:val="none"/>
        </w:rPr>
        <w:t>海归留学人员</w:t>
      </w:r>
      <w:r>
        <w:rPr>
          <w:rFonts w:hint="eastAsia" w:ascii="仿宋_GB2312" w:hAnsi="仿宋_GB2312" w:eastAsia="仿宋_GB2312" w:cs="仿宋_GB2312"/>
          <w:color w:val="auto"/>
          <w:kern w:val="0"/>
          <w:sz w:val="32"/>
          <w:szCs w:val="32"/>
          <w:highlight w:val="none"/>
        </w:rPr>
        <w:t>报考，提交的专业名称须与教育部留学服务中心</w:t>
      </w:r>
      <w:r>
        <w:rPr>
          <w:rFonts w:hint="eastAsia" w:ascii="仿宋_GB2312" w:hAnsi="仿宋_GB2312" w:eastAsia="仿宋_GB2312" w:cs="仿宋_GB2312"/>
          <w:color w:val="auto"/>
          <w:sz w:val="32"/>
          <w:szCs w:val="32"/>
          <w:highlight w:val="none"/>
        </w:rPr>
        <w:t>出具的国（境）外学历学位认证书所载专业</w:t>
      </w:r>
      <w:r>
        <w:rPr>
          <w:rFonts w:hint="eastAsia" w:ascii="仿宋_GB2312" w:hAnsi="仿宋_GB2312" w:eastAsia="仿宋_GB2312" w:cs="仿宋_GB2312"/>
          <w:color w:val="auto"/>
          <w:kern w:val="0"/>
          <w:sz w:val="32"/>
          <w:szCs w:val="32"/>
          <w:highlight w:val="none"/>
        </w:rPr>
        <w:t>名称相一致</w:t>
      </w:r>
      <w:r>
        <w:rPr>
          <w:rFonts w:hint="eastAsia" w:ascii="仿宋_GB2312" w:hAnsi="仿宋_GB2312" w:eastAsia="仿宋_GB2312" w:cs="仿宋_GB2312"/>
          <w:color w:val="auto"/>
          <w:sz w:val="32"/>
          <w:szCs w:val="32"/>
          <w:highlight w:val="none"/>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10</w:t>
      </w:r>
      <w:r>
        <w:rPr>
          <w:rFonts w:hint="eastAsia" w:ascii="黑体" w:hAnsi="黑体" w:eastAsia="黑体" w:cs="黑体"/>
          <w:color w:val="auto"/>
          <w:kern w:val="0"/>
          <w:sz w:val="32"/>
          <w:szCs w:val="32"/>
          <w:highlight w:val="none"/>
        </w:rPr>
        <w:t>.应聘人员报名时间是如何确定的？</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sz w:val="32"/>
          <w:szCs w:val="32"/>
          <w:highlight w:val="none"/>
        </w:rPr>
        <w:t>应聘人员报名时间以</w:t>
      </w:r>
      <w:r>
        <w:rPr>
          <w:rFonts w:hint="eastAsia" w:ascii="仿宋_GB2312" w:hAnsi="仿宋_GB2312" w:eastAsia="仿宋_GB2312" w:cs="仿宋_GB2312"/>
          <w:sz w:val="32"/>
          <w:szCs w:val="32"/>
          <w:highlight w:val="none"/>
          <w:lang w:eastAsia="zh-CN"/>
        </w:rPr>
        <w:t>邮箱</w:t>
      </w:r>
      <w:r>
        <w:rPr>
          <w:rFonts w:hint="eastAsia" w:ascii="仿宋_GB2312" w:hAnsi="仿宋_GB2312" w:eastAsia="仿宋_GB2312" w:cs="仿宋_GB2312"/>
          <w:sz w:val="32"/>
          <w:szCs w:val="32"/>
          <w:highlight w:val="none"/>
        </w:rPr>
        <w:t>显示的</w:t>
      </w:r>
      <w:r>
        <w:rPr>
          <w:rFonts w:hint="eastAsia" w:ascii="仿宋_GB2312" w:hAnsi="仿宋_GB2312" w:eastAsia="仿宋_GB2312" w:cs="仿宋_GB2312"/>
          <w:sz w:val="32"/>
          <w:szCs w:val="32"/>
          <w:highlight w:val="none"/>
          <w:lang w:eastAsia="zh-CN"/>
        </w:rPr>
        <w:t>接收报名</w:t>
      </w:r>
      <w:r>
        <w:rPr>
          <w:rFonts w:hint="eastAsia" w:ascii="仿宋_GB2312" w:hAnsi="仿宋_GB2312" w:eastAsia="仿宋_GB2312" w:cs="仿宋_GB2312"/>
          <w:sz w:val="32"/>
          <w:szCs w:val="32"/>
          <w:highlight w:val="none"/>
        </w:rPr>
        <w:t>邮件</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时间为准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报名资格一经</w:t>
      </w:r>
      <w:r>
        <w:rPr>
          <w:rFonts w:hint="eastAsia" w:ascii="仿宋_GB2312" w:hAnsi="仿宋_GB2312" w:eastAsia="仿宋_GB2312" w:cs="仿宋_GB2312"/>
          <w:sz w:val="32"/>
          <w:szCs w:val="32"/>
          <w:highlight w:val="none"/>
          <w:lang w:eastAsia="zh-CN"/>
        </w:rPr>
        <w:t>招聘单位</w:t>
      </w:r>
      <w:r>
        <w:rPr>
          <w:rFonts w:hint="eastAsia" w:ascii="仿宋_GB2312" w:hAnsi="仿宋_GB2312" w:eastAsia="仿宋_GB2312" w:cs="仿宋_GB2312"/>
          <w:sz w:val="32"/>
          <w:szCs w:val="32"/>
          <w:highlight w:val="none"/>
        </w:rPr>
        <w:t>初审通过，不能更改。</w:t>
      </w:r>
    </w:p>
    <w:p>
      <w:pPr>
        <w:snapToGrid w:val="0"/>
        <w:spacing w:line="560" w:lineRule="exact"/>
        <w:ind w:firstLine="627" w:firstLineChars="196"/>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11</w:t>
      </w:r>
      <w:r>
        <w:rPr>
          <w:rFonts w:hint="eastAsia" w:ascii="黑体" w:hAnsi="黑体" w:eastAsia="黑体" w:cs="黑体"/>
          <w:color w:val="auto"/>
          <w:sz w:val="32"/>
          <w:szCs w:val="32"/>
          <w:highlight w:val="none"/>
        </w:rPr>
        <w:t>.填报相关表格、信息时需注意什么？</w:t>
      </w:r>
    </w:p>
    <w:p>
      <w:pPr>
        <w:spacing w:line="560" w:lineRule="exact"/>
        <w:ind w:firstLine="640" w:firstLineChars="200"/>
        <w:rPr>
          <w:rFonts w:ascii="仿宋_GB2312" w:hAnsi="仿宋" w:eastAsia="仿宋_GB2312"/>
          <w:b w:val="0"/>
          <w:bCs/>
          <w:color w:val="auto"/>
          <w:sz w:val="32"/>
          <w:szCs w:val="32"/>
          <w:highlight w:val="none"/>
        </w:rPr>
      </w:pPr>
      <w:r>
        <w:rPr>
          <w:rFonts w:hint="eastAsia" w:ascii="仿宋_GB2312" w:hAnsi="仿宋" w:eastAsia="仿宋_GB2312"/>
          <w:color w:val="auto"/>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val="0"/>
          <w:bCs/>
          <w:color w:val="auto"/>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color w:val="auto"/>
          <w:sz w:val="32"/>
          <w:szCs w:val="32"/>
          <w:highlight w:val="none"/>
        </w:rPr>
      </w:pPr>
      <w:r>
        <w:rPr>
          <w:rFonts w:eastAsia="仿宋_GB2312"/>
          <w:color w:val="auto"/>
          <w:sz w:val="32"/>
          <w:szCs w:val="32"/>
          <w:highlight w:val="none"/>
        </w:rPr>
        <w:t>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sz w:val="32"/>
          <w:szCs w:val="32"/>
          <w:highlight w:val="none"/>
          <w:lang w:val="en-US" w:eastAsia="zh-CN"/>
        </w:rPr>
        <w:t>12</w:t>
      </w:r>
      <w:r>
        <w:rPr>
          <w:rFonts w:hint="eastAsia" w:ascii="黑体" w:hAnsi="黑体" w:eastAsia="黑体" w:cs="黑体"/>
          <w:color w:val="auto"/>
          <w:sz w:val="32"/>
          <w:szCs w:val="32"/>
          <w:highlight w:val="none"/>
        </w:rPr>
        <w:t>.</w:t>
      </w:r>
      <w:r>
        <w:rPr>
          <w:rFonts w:hint="eastAsia" w:ascii="黑体" w:hAnsi="黑体" w:eastAsia="黑体" w:cs="黑体"/>
          <w:color w:val="auto"/>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不能。应聘人员只能报考一个岗位。</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w:t>
      </w:r>
      <w:r>
        <w:rPr>
          <w:rFonts w:hint="eastAsia" w:ascii="黑体" w:hAnsi="黑体" w:eastAsia="黑体" w:cs="黑体"/>
          <w:color w:val="auto"/>
          <w:kern w:val="0"/>
          <w:sz w:val="32"/>
          <w:szCs w:val="32"/>
          <w:highlight w:val="none"/>
          <w:lang w:val="en-US" w:eastAsia="zh-CN"/>
        </w:rPr>
        <w:t>3</w:t>
      </w:r>
      <w:r>
        <w:rPr>
          <w:rFonts w:hint="eastAsia" w:ascii="黑体" w:hAnsi="黑体" w:eastAsia="黑体" w:cs="黑体"/>
          <w:color w:val="auto"/>
          <w:kern w:val="0"/>
          <w:sz w:val="32"/>
          <w:szCs w:val="32"/>
          <w:highlight w:val="none"/>
        </w:rPr>
        <w:t>.大专</w:t>
      </w:r>
      <w:r>
        <w:rPr>
          <w:rFonts w:hint="eastAsia" w:ascii="黑体" w:hAnsi="黑体" w:eastAsia="黑体" w:cs="黑体"/>
          <w:color w:val="auto"/>
          <w:kern w:val="0"/>
          <w:sz w:val="32"/>
          <w:szCs w:val="32"/>
          <w:highlight w:val="none"/>
        </w:rPr>
        <w:t>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w:t>
      </w:r>
      <w:r>
        <w:rPr>
          <w:rFonts w:hint="eastAsia" w:ascii="黑体" w:hAnsi="黑体" w:eastAsia="黑体" w:cs="黑体"/>
          <w:color w:val="auto"/>
          <w:kern w:val="0"/>
          <w:sz w:val="32"/>
          <w:szCs w:val="32"/>
          <w:highlight w:val="none"/>
          <w:lang w:val="en-US" w:eastAsia="zh-CN"/>
        </w:rPr>
        <w:t>4</w:t>
      </w:r>
      <w:r>
        <w:rPr>
          <w:rFonts w:hint="eastAsia" w:ascii="黑体" w:hAnsi="黑体" w:eastAsia="黑体" w:cs="黑体"/>
          <w:color w:val="auto"/>
          <w:kern w:val="0"/>
          <w:sz w:val="32"/>
          <w:szCs w:val="32"/>
          <w:highlight w:val="none"/>
        </w:rPr>
        <w:t>.已经签订就业协议书的202</w:t>
      </w:r>
      <w:r>
        <w:rPr>
          <w:rFonts w:hint="eastAsia" w:ascii="黑体" w:hAnsi="黑体" w:eastAsia="黑体" w:cs="黑体"/>
          <w:color w:val="auto"/>
          <w:kern w:val="0"/>
          <w:sz w:val="32"/>
          <w:szCs w:val="32"/>
          <w:highlight w:val="none"/>
          <w:lang w:val="en-US" w:eastAsia="zh-CN"/>
        </w:rPr>
        <w:t>3</w:t>
      </w:r>
      <w:r>
        <w:rPr>
          <w:rFonts w:hint="eastAsia" w:ascii="黑体" w:hAnsi="黑体" w:eastAsia="黑体" w:cs="黑体"/>
          <w:color w:val="auto"/>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已经签订就业协议书的202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年全日制普通高等院校毕业生，在</w:t>
      </w:r>
      <w:r>
        <w:rPr>
          <w:rFonts w:hint="eastAsia" w:ascii="仿宋_GB2312" w:hAnsi="仿宋_GB2312" w:eastAsia="仿宋_GB2312" w:cs="仿宋_GB2312"/>
          <w:color w:val="auto"/>
          <w:kern w:val="0"/>
          <w:sz w:val="32"/>
          <w:szCs w:val="32"/>
          <w:highlight w:val="none"/>
          <w:lang w:eastAsia="zh-CN"/>
        </w:rPr>
        <w:t>填写《报名登记表》时</w:t>
      </w:r>
      <w:r>
        <w:rPr>
          <w:rFonts w:hint="eastAsia" w:ascii="仿宋_GB2312" w:hAnsi="仿宋_GB2312" w:eastAsia="仿宋_GB2312" w:cs="仿宋_GB2312"/>
          <w:color w:val="auto"/>
          <w:kern w:val="0"/>
          <w:sz w:val="32"/>
          <w:szCs w:val="32"/>
          <w:highlight w:val="none"/>
        </w:rPr>
        <w:t>，应在“工作单位”栏填写签约单位名称。在现场资格审查时还需要签约单位出具单位同意报考证明（采用《简章》附件</w:t>
      </w: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 xml:space="preserve">样式）或解约函。 </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1</w:t>
      </w:r>
      <w:r>
        <w:rPr>
          <w:rFonts w:hint="eastAsia" w:ascii="黑体" w:hAnsi="黑体" w:eastAsia="黑体" w:cs="黑体"/>
          <w:color w:val="auto"/>
          <w:kern w:val="0"/>
          <w:sz w:val="32"/>
          <w:szCs w:val="32"/>
          <w:highlight w:val="none"/>
          <w:lang w:val="en-US" w:eastAsia="zh-CN"/>
        </w:rPr>
        <w:t>5</w:t>
      </w:r>
      <w:r>
        <w:rPr>
          <w:rFonts w:hint="eastAsia" w:ascii="黑体" w:hAnsi="黑体" w:eastAsia="黑体" w:cs="黑体"/>
          <w:color w:val="auto"/>
          <w:kern w:val="0"/>
          <w:sz w:val="32"/>
          <w:szCs w:val="32"/>
          <w:highlight w:val="none"/>
        </w:rPr>
        <w:t xml:space="preserve">.考试费用是如何收取的？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按照</w:t>
      </w:r>
      <w:r>
        <w:rPr>
          <w:rFonts w:hint="eastAsia" w:ascii="仿宋_GB2312" w:hAnsi="仿宋" w:eastAsia="仿宋_GB2312"/>
          <w:color w:val="auto"/>
          <w:sz w:val="32"/>
          <w:szCs w:val="32"/>
          <w:highlight w:val="none"/>
        </w:rPr>
        <w:t>鲁发改成本〔20</w:t>
      </w:r>
      <w:r>
        <w:rPr>
          <w:rFonts w:hint="eastAsia" w:ascii="仿宋_GB2312" w:hAnsi="仿宋" w:eastAsia="仿宋_GB2312"/>
          <w:color w:val="auto"/>
          <w:sz w:val="32"/>
          <w:szCs w:val="32"/>
          <w:highlight w:val="none"/>
          <w:lang w:val="en-US" w:eastAsia="zh-CN"/>
        </w:rPr>
        <w:t>22</w:t>
      </w:r>
      <w:r>
        <w:rPr>
          <w:rFonts w:hint="eastAsia" w:ascii="仿宋_GB2312" w:hAnsi="仿宋" w:eastAsia="仿宋_GB2312"/>
          <w:color w:val="auto"/>
          <w:sz w:val="32"/>
          <w:szCs w:val="32"/>
          <w:highlight w:val="none"/>
        </w:rPr>
        <w:t>〕</w:t>
      </w:r>
      <w:r>
        <w:rPr>
          <w:rFonts w:hint="eastAsia" w:ascii="仿宋_GB2312" w:hAnsi="仿宋" w:eastAsia="仿宋_GB2312"/>
          <w:color w:val="auto"/>
          <w:sz w:val="32"/>
          <w:szCs w:val="32"/>
          <w:highlight w:val="none"/>
          <w:lang w:val="en-US" w:eastAsia="zh-CN"/>
        </w:rPr>
        <w:t>55</w:t>
      </w:r>
      <w:r>
        <w:rPr>
          <w:rFonts w:hint="eastAsia" w:ascii="仿宋_GB2312" w:hAnsi="仿宋" w:eastAsia="仿宋_GB2312"/>
          <w:color w:val="auto"/>
          <w:sz w:val="32"/>
          <w:szCs w:val="32"/>
          <w:highlight w:val="none"/>
        </w:rPr>
        <w:t>号</w:t>
      </w:r>
      <w:r>
        <w:rPr>
          <w:rFonts w:hint="eastAsia" w:ascii="仿宋_GB2312" w:hAnsi="仿宋_GB2312" w:eastAsia="仿宋_GB2312" w:cs="仿宋_GB2312"/>
          <w:color w:val="auto"/>
          <w:kern w:val="0"/>
          <w:sz w:val="32"/>
          <w:szCs w:val="32"/>
          <w:highlight w:val="none"/>
        </w:rPr>
        <w:t>文件的规定，笔试费用为每人每科40元，面试费用每人70元。</w:t>
      </w:r>
      <w:r>
        <w:rPr>
          <w:rFonts w:hint="eastAsia" w:ascii="仿宋_GB2312" w:hAnsi="仿宋_GB2312" w:eastAsia="仿宋_GB2312" w:cs="仿宋_GB2312"/>
          <w:color w:val="auto"/>
          <w:kern w:val="0"/>
          <w:sz w:val="32"/>
          <w:szCs w:val="32"/>
          <w:highlight w:val="none"/>
          <w:lang w:eastAsia="zh-CN"/>
        </w:rPr>
        <w:t>拟享受减免考务费的应聘人员，须按指定时间和程序办理费用减免手续。</w:t>
      </w:r>
    </w:p>
    <w:p>
      <w:pPr>
        <w:spacing w:line="560" w:lineRule="exact"/>
        <w:ind w:firstLine="640" w:firstLineChars="200"/>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16</w:t>
      </w:r>
      <w:r>
        <w:rPr>
          <w:rFonts w:hint="eastAsia" w:ascii="黑体" w:hAnsi="黑体" w:eastAsia="黑体" w:cs="黑体"/>
          <w:color w:val="auto"/>
          <w:kern w:val="0"/>
          <w:sz w:val="32"/>
          <w:szCs w:val="32"/>
          <w:highlight w:val="none"/>
        </w:rPr>
        <w:t>.享受减免考务费用的应聘人员如何办理</w:t>
      </w:r>
      <w:r>
        <w:rPr>
          <w:rFonts w:hint="eastAsia" w:ascii="黑体" w:hAnsi="黑体" w:eastAsia="黑体" w:cs="黑体"/>
          <w:color w:val="auto"/>
          <w:kern w:val="0"/>
          <w:sz w:val="32"/>
          <w:szCs w:val="32"/>
          <w:highlight w:val="none"/>
        </w:rPr>
        <w:t>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eastAsia="仿宋_GB2312" w:cs="Times New Roman"/>
          <w:b w:val="0"/>
          <w:bCs w:val="0"/>
          <w:color w:val="auto"/>
          <w:sz w:val="32"/>
          <w:szCs w:val="32"/>
          <w:highlight w:val="none"/>
          <w:lang w:eastAsia="zh-CN"/>
        </w:rPr>
      </w:pPr>
      <w:r>
        <w:rPr>
          <w:rFonts w:hint="eastAsia" w:eastAsia="仿宋_GB2312" w:cs="Times New Roman"/>
          <w:b w:val="0"/>
          <w:bCs w:val="0"/>
          <w:color w:val="auto"/>
          <w:sz w:val="32"/>
          <w:szCs w:val="32"/>
          <w:highlight w:val="none"/>
          <w:lang w:eastAsia="zh-CN"/>
        </w:rPr>
        <w:t>拟享受减免考务费用的最低生活保障家庭人员、脱贫享受政策人口和防返贫监测帮扶对象，须在现场资格审查时提交相关</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材料。</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eastAsia" w:eastAsia="仿宋_GB2312" w:cs="Times New Roman"/>
          <w:b w:val="0"/>
          <w:bCs w:val="0"/>
          <w:color w:val="auto"/>
          <w:sz w:val="32"/>
          <w:szCs w:val="32"/>
          <w:highlight w:val="none"/>
          <w:lang w:eastAsia="zh-CN"/>
        </w:rPr>
        <w:t>减免考务费所需材料包括</w:t>
      </w:r>
      <w:r>
        <w:rPr>
          <w:rFonts w:hint="default" w:ascii="Times New Roman" w:hAnsi="Times New Roman" w:eastAsia="仿宋_GB2312" w:cs="Times New Roman"/>
          <w:b w:val="0"/>
          <w:bCs w:val="0"/>
          <w:color w:val="auto"/>
          <w:sz w:val="32"/>
          <w:szCs w:val="32"/>
          <w:highlight w:val="none"/>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17</w:t>
      </w:r>
      <w:r>
        <w:rPr>
          <w:rFonts w:hint="eastAsia" w:ascii="黑体" w:hAnsi="黑体" w:eastAsia="黑体" w:cs="黑体"/>
          <w:color w:val="auto"/>
          <w:kern w:val="0"/>
          <w:sz w:val="32"/>
          <w:szCs w:val="32"/>
          <w:highlight w:val="none"/>
        </w:rPr>
        <w:t>.现场资格审查是否必须本人到场？</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_GB2312" w:eastAsia="仿宋_GB2312" w:cs="仿宋_GB2312"/>
          <w:color w:val="auto"/>
          <w:kern w:val="0"/>
          <w:sz w:val="32"/>
          <w:szCs w:val="32"/>
          <w:highlight w:val="none"/>
        </w:rPr>
        <w:t>现场资格审查</w:t>
      </w:r>
      <w:r>
        <w:rPr>
          <w:rFonts w:hint="eastAsia" w:ascii="仿宋_GB2312" w:hAnsi="仿宋_GB2312" w:eastAsia="仿宋_GB2312" w:cs="仿宋_GB2312"/>
          <w:b/>
          <w:color w:val="auto"/>
          <w:kern w:val="0"/>
          <w:sz w:val="32"/>
          <w:szCs w:val="32"/>
          <w:highlight w:val="none"/>
        </w:rPr>
        <w:t>必须本人在指定时间内亲自到场</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b/>
          <w:color w:val="auto"/>
          <w:kern w:val="0"/>
          <w:sz w:val="32"/>
          <w:szCs w:val="32"/>
          <w:highlight w:val="none"/>
        </w:rPr>
        <w:t>不允许委托他人替代</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18</w:t>
      </w:r>
      <w:r>
        <w:rPr>
          <w:rFonts w:hint="eastAsia" w:ascii="黑体" w:hAnsi="黑体" w:eastAsia="黑体" w:cs="黑体"/>
          <w:color w:val="auto"/>
          <w:kern w:val="0"/>
          <w:sz w:val="32"/>
          <w:szCs w:val="32"/>
          <w:highlight w:val="none"/>
        </w:rPr>
        <w:t>.现场资格审查需要携带什么材料？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应聘人员需要提交打印完整的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2023年胶东革命烈士陵园管理服务中心公开招聘工作人员报名登记表</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PDF版本的</w:t>
      </w:r>
      <w:r>
        <w:rPr>
          <w:rFonts w:hint="eastAsia" w:ascii="仿宋_GB2312" w:hAnsi="仿宋_GB2312" w:eastAsia="仿宋_GB2312" w:cs="仿宋_GB2312"/>
          <w:color w:val="auto"/>
          <w:sz w:val="32"/>
          <w:szCs w:val="32"/>
          <w:highlight w:val="none"/>
          <w:lang w:eastAsia="zh-CN"/>
        </w:rPr>
        <w:t>初审通过回执）</w:t>
      </w:r>
      <w:r>
        <w:rPr>
          <w:rFonts w:hint="eastAsia" w:ascii="仿宋_GB2312" w:hAnsi="仿宋_GB2312" w:eastAsia="仿宋_GB2312" w:cs="仿宋_GB2312"/>
          <w:color w:val="auto"/>
          <w:sz w:val="32"/>
          <w:szCs w:val="32"/>
          <w:highlight w:val="none"/>
        </w:rPr>
        <w:t>、亲笔签名的《应聘事业单位工作人员诚信承诺书》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1寸近期同底版正面免冠照片2张</w:t>
      </w:r>
      <w:r>
        <w:rPr>
          <w:rFonts w:hint="eastAsia" w:ascii="仿宋_GB2312" w:hAnsi="仿宋_GB2312" w:eastAsia="仿宋_GB2312" w:cs="仿宋_GB2312"/>
          <w:color w:val="auto"/>
          <w:sz w:val="32"/>
          <w:szCs w:val="32"/>
          <w:highlight w:val="none"/>
          <w:lang w:eastAsia="zh-CN"/>
        </w:rPr>
        <w:t>（与网上报名的电子照片为同一底版）</w:t>
      </w:r>
      <w:r>
        <w:rPr>
          <w:rFonts w:hint="eastAsia" w:ascii="仿宋_GB2312" w:hAnsi="仿宋_GB2312" w:eastAsia="仿宋_GB2312" w:cs="仿宋_GB2312"/>
          <w:color w:val="auto"/>
          <w:sz w:val="32"/>
          <w:szCs w:val="32"/>
          <w:highlight w:val="none"/>
        </w:rPr>
        <w:t>以及相关证明材料（均要求提供原件和复印件）</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相关证明材料包括：</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202</w:t>
      </w: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rPr>
        <w:t>年全日制普通高校毕业生</w:t>
      </w:r>
      <w:r>
        <w:rPr>
          <w:rFonts w:hint="eastAsia" w:ascii="仿宋_GB2312" w:hAnsi="仿宋_GB2312" w:eastAsia="仿宋_GB2312" w:cs="仿宋_GB2312"/>
          <w:b w:val="0"/>
          <w:bCs w:val="0"/>
          <w:color w:val="auto"/>
          <w:sz w:val="32"/>
          <w:szCs w:val="32"/>
          <w:highlight w:val="none"/>
        </w:rPr>
        <w:t>须</w:t>
      </w:r>
      <w:r>
        <w:rPr>
          <w:rFonts w:hint="eastAsia" w:ascii="仿宋_GB2312" w:hAnsi="仿宋_GB2312" w:eastAsia="仿宋_GB2312" w:cs="仿宋_GB2312"/>
          <w:color w:val="auto"/>
          <w:sz w:val="32"/>
          <w:szCs w:val="32"/>
          <w:highlight w:val="none"/>
        </w:rPr>
        <w:t>提交身份证、</w:t>
      </w:r>
      <w:r>
        <w:rPr>
          <w:rFonts w:hint="eastAsia" w:ascii="仿宋_GB2312" w:hAnsi="仿宋_GB2312" w:eastAsia="仿宋_GB2312" w:cs="仿宋_GB2312"/>
          <w:color w:val="auto"/>
          <w:sz w:val="32"/>
          <w:szCs w:val="32"/>
          <w:highlight w:val="none"/>
          <w:lang w:eastAsia="zh-CN"/>
        </w:rPr>
        <w:t>学历证书及相应学位证书（或</w:t>
      </w:r>
      <w:r>
        <w:rPr>
          <w:rFonts w:hint="eastAsia" w:ascii="仿宋_GB2312" w:hAnsi="仿宋_GB2312" w:eastAsia="仿宋_GB2312" w:cs="仿宋_GB2312"/>
          <w:color w:val="auto"/>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已经</w:t>
      </w:r>
      <w:r>
        <w:rPr>
          <w:rFonts w:hint="eastAsia" w:ascii="仿宋_GB2312" w:hAnsi="仿宋_GB2312" w:eastAsia="仿宋_GB2312" w:cs="仿宋_GB2312"/>
          <w:color w:val="auto"/>
          <w:sz w:val="32"/>
          <w:szCs w:val="32"/>
          <w:highlight w:val="none"/>
          <w:lang w:eastAsia="zh-CN"/>
        </w:rPr>
        <w:t>就业或</w:t>
      </w:r>
      <w:r>
        <w:rPr>
          <w:rFonts w:hint="eastAsia" w:ascii="仿宋_GB2312" w:hAnsi="仿宋_GB2312" w:eastAsia="仿宋_GB2312" w:cs="仿宋_GB2312"/>
          <w:color w:val="auto"/>
          <w:sz w:val="32"/>
          <w:szCs w:val="32"/>
          <w:highlight w:val="none"/>
        </w:rPr>
        <w:t>签订就业协议书的毕业生还须提供签约单位出具的单位同意报考证明信或解约函。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未派遣的毕业生</w:t>
      </w:r>
      <w:r>
        <w:rPr>
          <w:rFonts w:hint="eastAsia" w:ascii="仿宋_GB2312" w:hAnsi="仿宋_GB2312" w:eastAsia="仿宋_GB2312" w:cs="仿宋_GB2312"/>
          <w:color w:val="auto"/>
          <w:sz w:val="32"/>
          <w:szCs w:val="32"/>
          <w:highlight w:val="none"/>
        </w:rPr>
        <w:t>须提交</w:t>
      </w:r>
      <w:r>
        <w:rPr>
          <w:rFonts w:hint="eastAsia" w:ascii="仿宋_GB2312" w:hAnsi="仿宋_GB2312" w:eastAsia="仿宋_GB2312" w:cs="仿宋_GB2312"/>
          <w:color w:val="auto"/>
          <w:sz w:val="32"/>
          <w:szCs w:val="32"/>
          <w:highlight w:val="none"/>
          <w:lang w:eastAsia="zh-CN"/>
        </w:rPr>
        <w:t>身份证、</w:t>
      </w:r>
      <w:r>
        <w:rPr>
          <w:rFonts w:hint="eastAsia" w:ascii="仿宋_GB2312" w:hAnsi="仿宋_GB2312" w:eastAsia="仿宋_GB2312" w:cs="仿宋_GB2312"/>
          <w:color w:val="auto"/>
          <w:sz w:val="32"/>
          <w:szCs w:val="32"/>
          <w:highlight w:val="none"/>
        </w:rPr>
        <w:t>学历证书、</w:t>
      </w:r>
      <w:r>
        <w:rPr>
          <w:rFonts w:hint="eastAsia" w:ascii="仿宋_GB2312" w:hAnsi="仿宋_GB2312" w:eastAsia="仿宋_GB2312" w:cs="仿宋_GB2312"/>
          <w:color w:val="auto"/>
          <w:sz w:val="32"/>
          <w:szCs w:val="32"/>
          <w:highlight w:val="none"/>
          <w:lang w:eastAsia="zh-CN"/>
        </w:rPr>
        <w:t>相应</w:t>
      </w:r>
      <w:r>
        <w:rPr>
          <w:rFonts w:hint="eastAsia" w:ascii="仿宋_GB2312" w:hAnsi="仿宋_GB2312" w:eastAsia="仿宋_GB2312" w:cs="仿宋_GB2312"/>
          <w:color w:val="auto"/>
          <w:sz w:val="32"/>
          <w:szCs w:val="32"/>
          <w:highlight w:val="none"/>
        </w:rPr>
        <w:t>学位证书。无业人员需提交就业创业证或处于无业状态的个人书面承诺书。</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其他应聘人员</w:t>
      </w:r>
      <w:r>
        <w:rPr>
          <w:rFonts w:hint="eastAsia" w:ascii="仿宋_GB2312" w:hAnsi="仿宋_GB2312" w:eastAsia="仿宋_GB2312" w:cs="仿宋_GB2312"/>
          <w:color w:val="auto"/>
          <w:sz w:val="32"/>
          <w:szCs w:val="32"/>
          <w:highlight w:val="none"/>
        </w:rPr>
        <w:t>须提交招聘岗位要求的学历证书、</w:t>
      </w:r>
      <w:r>
        <w:rPr>
          <w:rFonts w:hint="eastAsia" w:ascii="仿宋_GB2312" w:hAnsi="仿宋_GB2312" w:eastAsia="仿宋_GB2312" w:cs="仿宋_GB2312"/>
          <w:color w:val="auto"/>
          <w:sz w:val="32"/>
          <w:szCs w:val="32"/>
          <w:highlight w:val="none"/>
          <w:lang w:eastAsia="zh-CN"/>
        </w:rPr>
        <w:t>相应</w:t>
      </w:r>
      <w:r>
        <w:rPr>
          <w:rFonts w:hint="eastAsia" w:ascii="仿宋_GB2312" w:hAnsi="仿宋_GB2312" w:eastAsia="仿宋_GB2312" w:cs="仿宋_GB2312"/>
          <w:color w:val="auto"/>
          <w:sz w:val="32"/>
          <w:szCs w:val="32"/>
          <w:highlight w:val="none"/>
        </w:rPr>
        <w:t>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同意报考证明信采用《简章》附件</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式样）等。海归留学人员须提供国（境）外学历学位认证书〔未取得国（境）外学历学位认证书的须提供国（境）外学历学位证书、</w:t>
      </w:r>
      <w:r>
        <w:rPr>
          <w:rFonts w:hint="eastAsia" w:ascii="仿宋_GB2312" w:hAnsi="仿宋_GB2312" w:eastAsia="仿宋_GB2312" w:cs="仿宋_GB2312"/>
          <w:color w:val="auto"/>
          <w:sz w:val="32"/>
          <w:szCs w:val="32"/>
          <w:highlight w:val="none"/>
          <w:lang w:eastAsia="zh-CN"/>
        </w:rPr>
        <w:t>有资质的翻译机构</w:t>
      </w:r>
      <w:r>
        <w:rPr>
          <w:rFonts w:hint="eastAsia" w:ascii="仿宋_GB2312" w:hAnsi="仿宋_GB2312" w:eastAsia="仿宋_GB2312" w:cs="仿宋_GB2312"/>
          <w:color w:val="auto"/>
          <w:sz w:val="32"/>
          <w:szCs w:val="32"/>
          <w:highlight w:val="none"/>
        </w:rPr>
        <w:t>出具的翻译资料和能够按时取得国（境）外学历学位认证的个人书面承诺〕。报名时有工作单位，现已解除劳动合同或就业协议的，还须提供解除劳动合同或就业协议证明材料。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香港和澳门居民中的中国公民</w:t>
      </w:r>
      <w:r>
        <w:rPr>
          <w:rFonts w:hint="eastAsia" w:ascii="仿宋_GB2312" w:hAnsi="仿宋_GB2312" w:eastAsia="仿宋_GB2312" w:cs="仿宋_GB2312"/>
          <w:color w:val="auto"/>
          <w:sz w:val="32"/>
          <w:szCs w:val="32"/>
          <w:highlight w:val="none"/>
        </w:rPr>
        <w:t>应聘的，还需提供《港澳居民来往内地通行证》。</w:t>
      </w:r>
      <w:r>
        <w:rPr>
          <w:rFonts w:hint="eastAsia" w:ascii="仿宋_GB2312" w:hAnsi="仿宋_GB2312" w:eastAsia="仿宋_GB2312" w:cs="仿宋_GB2312"/>
          <w:b/>
          <w:bCs/>
          <w:color w:val="auto"/>
          <w:sz w:val="32"/>
          <w:szCs w:val="32"/>
          <w:highlight w:val="none"/>
        </w:rPr>
        <w:t>台湾居民</w:t>
      </w:r>
      <w:r>
        <w:rPr>
          <w:rFonts w:hint="eastAsia" w:ascii="仿宋_GB2312" w:hAnsi="仿宋_GB2312" w:eastAsia="仿宋_GB2312" w:cs="仿宋_GB2312"/>
          <w:color w:val="auto"/>
          <w:sz w:val="32"/>
          <w:szCs w:val="32"/>
          <w:highlight w:val="none"/>
        </w:rPr>
        <w:t>应聘的，还需提供《台湾居民来往大陆通行证》。</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19</w:t>
      </w:r>
      <w:r>
        <w:rPr>
          <w:rFonts w:hint="eastAsia" w:ascii="黑体" w:hAnsi="黑体" w:eastAsia="黑体" w:cs="黑体"/>
          <w:color w:val="auto"/>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 w:eastAsia="仿宋_GB2312"/>
          <w:color w:val="auto"/>
          <w:sz w:val="32"/>
          <w:szCs w:val="32"/>
          <w:highlight w:val="none"/>
        </w:rPr>
        <w:t>现场资格审查提交材料不全的，须在现场资格审查日次日17:00前提交。</w:t>
      </w:r>
      <w:r>
        <w:rPr>
          <w:rFonts w:ascii="仿宋_GB2312" w:hAnsi="仿宋" w:eastAsia="仿宋_GB2312"/>
          <w:color w:val="auto"/>
          <w:sz w:val="32"/>
          <w:szCs w:val="32"/>
          <w:highlight w:val="none"/>
        </w:rPr>
        <w:t>单位</w:t>
      </w:r>
      <w:r>
        <w:rPr>
          <w:rFonts w:hint="eastAsia" w:ascii="仿宋_GB2312" w:hAnsi="仿宋" w:eastAsia="仿宋_GB2312"/>
          <w:color w:val="auto"/>
          <w:sz w:val="32"/>
          <w:szCs w:val="32"/>
          <w:highlight w:val="none"/>
        </w:rPr>
        <w:t>同意报考证明</w:t>
      </w:r>
      <w:r>
        <w:rPr>
          <w:rFonts w:ascii="仿宋_GB2312" w:hAnsi="仿宋" w:eastAsia="仿宋_GB2312"/>
          <w:color w:val="auto"/>
          <w:sz w:val="32"/>
          <w:szCs w:val="32"/>
          <w:highlight w:val="none"/>
        </w:rPr>
        <w:t>信</w:t>
      </w:r>
      <w:r>
        <w:rPr>
          <w:rFonts w:hint="eastAsia" w:ascii="仿宋_GB2312" w:hAnsi="仿宋" w:eastAsia="仿宋_GB2312"/>
          <w:color w:val="auto"/>
          <w:sz w:val="32"/>
          <w:szCs w:val="32"/>
          <w:highlight w:val="none"/>
        </w:rPr>
        <w:t>因故不能在现场资格审查时提供的，也可在</w:t>
      </w:r>
      <w:r>
        <w:rPr>
          <w:rFonts w:hint="eastAsia" w:ascii="仿宋_GB2312" w:hAnsi="仿宋" w:eastAsia="仿宋_GB2312"/>
          <w:color w:val="auto"/>
          <w:sz w:val="32"/>
          <w:szCs w:val="32"/>
          <w:highlight w:val="none"/>
          <w:lang w:val="en-US" w:eastAsia="zh-CN"/>
        </w:rPr>
        <w:t>笔</w:t>
      </w:r>
      <w:r>
        <w:rPr>
          <w:rFonts w:hint="eastAsia" w:ascii="仿宋_GB2312" w:hAnsi="仿宋" w:eastAsia="仿宋_GB2312"/>
          <w:color w:val="auto"/>
          <w:sz w:val="32"/>
          <w:szCs w:val="32"/>
          <w:highlight w:val="none"/>
        </w:rPr>
        <w:t>试后第二个工作日17:00前提供。未</w:t>
      </w:r>
      <w:r>
        <w:rPr>
          <w:rFonts w:ascii="仿宋_GB2312" w:hAnsi="仿宋" w:eastAsia="仿宋_GB2312"/>
          <w:color w:val="auto"/>
          <w:sz w:val="32"/>
          <w:szCs w:val="32"/>
          <w:highlight w:val="none"/>
        </w:rPr>
        <w:t>在</w:t>
      </w:r>
      <w:r>
        <w:rPr>
          <w:rFonts w:hint="eastAsia" w:ascii="仿宋_GB2312" w:hAnsi="仿宋" w:eastAsia="仿宋_GB2312"/>
          <w:color w:val="auto"/>
          <w:sz w:val="32"/>
          <w:szCs w:val="32"/>
          <w:highlight w:val="none"/>
        </w:rPr>
        <w:t>规定时间内</w:t>
      </w:r>
      <w:r>
        <w:rPr>
          <w:rFonts w:ascii="仿宋_GB2312" w:hAnsi="仿宋" w:eastAsia="仿宋_GB2312"/>
          <w:color w:val="auto"/>
          <w:sz w:val="32"/>
          <w:szCs w:val="32"/>
          <w:highlight w:val="none"/>
        </w:rPr>
        <w:t>提交有关材料</w:t>
      </w:r>
      <w:r>
        <w:rPr>
          <w:rFonts w:hint="eastAsia" w:ascii="仿宋_GB2312" w:hAnsi="仿宋" w:eastAsia="仿宋_GB2312"/>
          <w:color w:val="auto"/>
          <w:sz w:val="32"/>
          <w:szCs w:val="32"/>
          <w:highlight w:val="none"/>
        </w:rPr>
        <w:t>、证明</w:t>
      </w:r>
      <w:r>
        <w:rPr>
          <w:rFonts w:ascii="仿宋_GB2312" w:hAnsi="仿宋" w:eastAsia="仿宋_GB2312"/>
          <w:color w:val="auto"/>
          <w:sz w:val="32"/>
          <w:szCs w:val="32"/>
          <w:highlight w:val="none"/>
        </w:rPr>
        <w:t>的，视为弃权。经审查不具备报考条件的，取消其</w:t>
      </w:r>
      <w:r>
        <w:rPr>
          <w:rFonts w:hint="eastAsia" w:ascii="仿宋_GB2312" w:hAnsi="仿宋" w:eastAsia="仿宋_GB2312"/>
          <w:color w:val="auto"/>
          <w:sz w:val="32"/>
          <w:szCs w:val="32"/>
          <w:highlight w:val="none"/>
        </w:rPr>
        <w:t>考</w:t>
      </w:r>
      <w:r>
        <w:rPr>
          <w:rFonts w:ascii="仿宋_GB2312" w:hAnsi="仿宋" w:eastAsia="仿宋_GB2312"/>
          <w:color w:val="auto"/>
          <w:sz w:val="32"/>
          <w:szCs w:val="32"/>
          <w:highlight w:val="none"/>
        </w:rPr>
        <w:t>试资格。</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20</w:t>
      </w:r>
      <w:r>
        <w:rPr>
          <w:rFonts w:hint="eastAsia" w:ascii="黑体" w:hAnsi="黑体" w:eastAsia="黑体" w:cs="黑体"/>
          <w:color w:val="auto"/>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21</w:t>
      </w:r>
      <w:r>
        <w:rPr>
          <w:rFonts w:hint="eastAsia" w:ascii="黑体" w:hAnsi="黑体" w:eastAsia="黑体" w:cs="黑体"/>
          <w:color w:val="auto"/>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本次招聘不指定考试辅导用书，不授权或委托任何机构举办考试辅导培训班。社会上</w:t>
      </w:r>
      <w:r>
        <w:rPr>
          <w:rFonts w:hint="eastAsia" w:ascii="仿宋_GB2312" w:hAnsi="仿宋_GB2312" w:eastAsia="仿宋_GB2312" w:cs="仿宋_GB2312"/>
          <w:color w:val="auto"/>
          <w:kern w:val="0"/>
          <w:sz w:val="32"/>
          <w:szCs w:val="32"/>
          <w:highlight w:val="none"/>
        </w:rPr>
        <w:t>以任何名义举办的辅导班、辅导网站或出版物、上网卡等，均与</w:t>
      </w:r>
      <w:r>
        <w:rPr>
          <w:rFonts w:hint="eastAsia" w:ascii="仿宋_GB2312" w:hAnsi="仿宋_GB2312" w:eastAsia="仿宋_GB2312" w:cs="仿宋_GB2312"/>
          <w:color w:val="auto"/>
          <w:kern w:val="0"/>
          <w:sz w:val="32"/>
          <w:szCs w:val="32"/>
          <w:highlight w:val="none"/>
          <w:lang w:eastAsia="zh-CN"/>
        </w:rPr>
        <w:t>招聘单位及其主管部门</w:t>
      </w:r>
      <w:r>
        <w:rPr>
          <w:rFonts w:hint="eastAsia" w:ascii="仿宋_GB2312" w:hAnsi="仿宋_GB2312" w:eastAsia="仿宋_GB2312" w:cs="仿宋_GB2312"/>
          <w:color w:val="auto"/>
          <w:kern w:val="0"/>
          <w:sz w:val="32"/>
          <w:szCs w:val="32"/>
          <w:highlight w:val="none"/>
        </w:rPr>
        <w:t>无关。</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22</w:t>
      </w:r>
      <w:r>
        <w:rPr>
          <w:rFonts w:hint="eastAsia" w:ascii="黑体" w:hAnsi="黑体" w:eastAsia="黑体" w:cs="黑体"/>
          <w:color w:val="auto"/>
          <w:kern w:val="0"/>
          <w:sz w:val="32"/>
          <w:szCs w:val="32"/>
          <w:highlight w:val="none"/>
        </w:rPr>
        <w:t>.公开招聘期间有哪些联系方式？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咨询电话：胶东革命烈士陵园管理</w:t>
      </w:r>
      <w:r>
        <w:rPr>
          <w:rFonts w:hint="eastAsia" w:ascii="仿宋_GB2312" w:hAnsi="仿宋_GB2312" w:eastAsia="仿宋_GB2312" w:cs="仿宋_GB2312"/>
          <w:color w:val="auto"/>
          <w:sz w:val="32"/>
          <w:szCs w:val="32"/>
          <w:highlight w:val="none"/>
          <w:lang w:val="en-US" w:eastAsia="zh-CN"/>
        </w:rPr>
        <w:t>服务</w:t>
      </w:r>
      <w:r>
        <w:rPr>
          <w:rFonts w:hint="eastAsia" w:ascii="仿宋_GB2312" w:hAnsi="仿宋_GB2312" w:eastAsia="仿宋_GB2312" w:cs="仿宋_GB2312"/>
          <w:color w:val="auto"/>
          <w:sz w:val="32"/>
          <w:szCs w:val="32"/>
          <w:highlight w:val="none"/>
        </w:rPr>
        <w:t>中心：0535-5491443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监督电话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烟台市退役军人事务局：0535-6081710</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23</w:t>
      </w:r>
      <w:r>
        <w:rPr>
          <w:rFonts w:hint="eastAsia" w:ascii="黑体" w:hAnsi="黑体" w:eastAsia="黑体" w:cs="黑体"/>
          <w:color w:val="auto"/>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color w:val="auto"/>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hint="eastAsia" w:ascii="仿宋_GB2312" w:hAnsi="仿宋_GB2312" w:eastAsia="仿宋_GB2312" w:cs="仿宋_GB2312"/>
          <w:color w:val="auto"/>
          <w:kern w:val="0"/>
          <w:sz w:val="32"/>
          <w:szCs w:val="32"/>
          <w:highlight w:val="non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NjgyNzE2M2VkZWIwODE0MTU0YWY3ZTVmN2NkY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411FC3"/>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3130EC"/>
    <w:rsid w:val="08A84167"/>
    <w:rsid w:val="08B84F7F"/>
    <w:rsid w:val="08DC6E53"/>
    <w:rsid w:val="09210335"/>
    <w:rsid w:val="09292D87"/>
    <w:rsid w:val="094507DF"/>
    <w:rsid w:val="0950313B"/>
    <w:rsid w:val="09844816"/>
    <w:rsid w:val="0A4418C5"/>
    <w:rsid w:val="0AC33D82"/>
    <w:rsid w:val="0AEE6748"/>
    <w:rsid w:val="0B7D4E53"/>
    <w:rsid w:val="0BC12120"/>
    <w:rsid w:val="0BE623D6"/>
    <w:rsid w:val="0C8E5D60"/>
    <w:rsid w:val="0CC223BD"/>
    <w:rsid w:val="0D382693"/>
    <w:rsid w:val="0D7250C2"/>
    <w:rsid w:val="0DCA075E"/>
    <w:rsid w:val="0E190EEF"/>
    <w:rsid w:val="0E336714"/>
    <w:rsid w:val="0E3429A3"/>
    <w:rsid w:val="0ED1365C"/>
    <w:rsid w:val="0F5548F2"/>
    <w:rsid w:val="0F5659CA"/>
    <w:rsid w:val="0F685B0C"/>
    <w:rsid w:val="0F81740A"/>
    <w:rsid w:val="0FE36E55"/>
    <w:rsid w:val="106349DE"/>
    <w:rsid w:val="10736A0A"/>
    <w:rsid w:val="10A44FF3"/>
    <w:rsid w:val="114442FF"/>
    <w:rsid w:val="1226074B"/>
    <w:rsid w:val="12502D4F"/>
    <w:rsid w:val="12B05FF5"/>
    <w:rsid w:val="137C7BCD"/>
    <w:rsid w:val="13EE295E"/>
    <w:rsid w:val="13EF64DB"/>
    <w:rsid w:val="14C912DB"/>
    <w:rsid w:val="14CA13D4"/>
    <w:rsid w:val="14DD7CD5"/>
    <w:rsid w:val="1505750A"/>
    <w:rsid w:val="151E1A44"/>
    <w:rsid w:val="15205DC3"/>
    <w:rsid w:val="15297E4C"/>
    <w:rsid w:val="15BB3418"/>
    <w:rsid w:val="166D4803"/>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BFB451A"/>
    <w:rsid w:val="1C7A583D"/>
    <w:rsid w:val="1C861FB2"/>
    <w:rsid w:val="1CE15BA0"/>
    <w:rsid w:val="1D0165EA"/>
    <w:rsid w:val="1D0769D6"/>
    <w:rsid w:val="1D6C1D80"/>
    <w:rsid w:val="1D860450"/>
    <w:rsid w:val="1DE419E2"/>
    <w:rsid w:val="1E1E766F"/>
    <w:rsid w:val="1E231823"/>
    <w:rsid w:val="1E337263"/>
    <w:rsid w:val="1E5D6D6A"/>
    <w:rsid w:val="1F032D7E"/>
    <w:rsid w:val="1F4417CF"/>
    <w:rsid w:val="1FEE1CEB"/>
    <w:rsid w:val="201338BB"/>
    <w:rsid w:val="20792ABF"/>
    <w:rsid w:val="20A75580"/>
    <w:rsid w:val="21074221"/>
    <w:rsid w:val="212D783F"/>
    <w:rsid w:val="21F25AB2"/>
    <w:rsid w:val="22226E03"/>
    <w:rsid w:val="222B08AD"/>
    <w:rsid w:val="228F32C5"/>
    <w:rsid w:val="22B031F9"/>
    <w:rsid w:val="22CA56D0"/>
    <w:rsid w:val="23A54055"/>
    <w:rsid w:val="23C352FC"/>
    <w:rsid w:val="240D3B86"/>
    <w:rsid w:val="241D5EF0"/>
    <w:rsid w:val="247E4123"/>
    <w:rsid w:val="25872AD7"/>
    <w:rsid w:val="25E735B7"/>
    <w:rsid w:val="260E4D17"/>
    <w:rsid w:val="26311C91"/>
    <w:rsid w:val="26937BED"/>
    <w:rsid w:val="2738777A"/>
    <w:rsid w:val="27A74232"/>
    <w:rsid w:val="27DD7C53"/>
    <w:rsid w:val="27F0492E"/>
    <w:rsid w:val="282309A8"/>
    <w:rsid w:val="287F3D60"/>
    <w:rsid w:val="288560D2"/>
    <w:rsid w:val="28A21E07"/>
    <w:rsid w:val="29256FBF"/>
    <w:rsid w:val="29987625"/>
    <w:rsid w:val="29DF5135"/>
    <w:rsid w:val="2AC85CFB"/>
    <w:rsid w:val="2B190F34"/>
    <w:rsid w:val="2B1A3892"/>
    <w:rsid w:val="2B5302D4"/>
    <w:rsid w:val="2B8D29F9"/>
    <w:rsid w:val="2CDF2153"/>
    <w:rsid w:val="2D7B4415"/>
    <w:rsid w:val="2F3562A2"/>
    <w:rsid w:val="2FAF5352"/>
    <w:rsid w:val="2FB53650"/>
    <w:rsid w:val="2FCF0774"/>
    <w:rsid w:val="2FE26946"/>
    <w:rsid w:val="3019771C"/>
    <w:rsid w:val="304302F4"/>
    <w:rsid w:val="30491239"/>
    <w:rsid w:val="30772D56"/>
    <w:rsid w:val="30BD0C63"/>
    <w:rsid w:val="319E5CF2"/>
    <w:rsid w:val="32A4559B"/>
    <w:rsid w:val="32A92634"/>
    <w:rsid w:val="33266952"/>
    <w:rsid w:val="332C5832"/>
    <w:rsid w:val="336B25B7"/>
    <w:rsid w:val="337F6ABC"/>
    <w:rsid w:val="34186C96"/>
    <w:rsid w:val="34C14E82"/>
    <w:rsid w:val="3546005F"/>
    <w:rsid w:val="3577490E"/>
    <w:rsid w:val="35D1009A"/>
    <w:rsid w:val="35DD2E71"/>
    <w:rsid w:val="361C291B"/>
    <w:rsid w:val="363C6A62"/>
    <w:rsid w:val="368C5CF6"/>
    <w:rsid w:val="369949F1"/>
    <w:rsid w:val="37F56440"/>
    <w:rsid w:val="37F842A8"/>
    <w:rsid w:val="382E3FE1"/>
    <w:rsid w:val="38A40713"/>
    <w:rsid w:val="394B09BA"/>
    <w:rsid w:val="39DD4918"/>
    <w:rsid w:val="3A2319B1"/>
    <w:rsid w:val="3A967CEE"/>
    <w:rsid w:val="3AE6769C"/>
    <w:rsid w:val="3B4856F3"/>
    <w:rsid w:val="3C39567F"/>
    <w:rsid w:val="3C665F38"/>
    <w:rsid w:val="3CCA2DBF"/>
    <w:rsid w:val="3D0D53FD"/>
    <w:rsid w:val="3D0E36EC"/>
    <w:rsid w:val="3D292066"/>
    <w:rsid w:val="3D430A77"/>
    <w:rsid w:val="3D7C136B"/>
    <w:rsid w:val="3D95120A"/>
    <w:rsid w:val="3DD607B5"/>
    <w:rsid w:val="3E0F2336"/>
    <w:rsid w:val="3EBD74C2"/>
    <w:rsid w:val="3FF45EA4"/>
    <w:rsid w:val="402E3C90"/>
    <w:rsid w:val="404566D4"/>
    <w:rsid w:val="40464396"/>
    <w:rsid w:val="40827A89"/>
    <w:rsid w:val="40B407D4"/>
    <w:rsid w:val="40F05CAC"/>
    <w:rsid w:val="4130459C"/>
    <w:rsid w:val="41357AB7"/>
    <w:rsid w:val="41474410"/>
    <w:rsid w:val="419C6AEE"/>
    <w:rsid w:val="41CE02FD"/>
    <w:rsid w:val="41DE75ED"/>
    <w:rsid w:val="41F275DD"/>
    <w:rsid w:val="41FF0ECA"/>
    <w:rsid w:val="42AA7783"/>
    <w:rsid w:val="43291D4C"/>
    <w:rsid w:val="4345174B"/>
    <w:rsid w:val="434A29BF"/>
    <w:rsid w:val="43B050B3"/>
    <w:rsid w:val="44574575"/>
    <w:rsid w:val="4511601C"/>
    <w:rsid w:val="455331DD"/>
    <w:rsid w:val="456838D2"/>
    <w:rsid w:val="459F2A47"/>
    <w:rsid w:val="46BE199C"/>
    <w:rsid w:val="477D44E0"/>
    <w:rsid w:val="478011F7"/>
    <w:rsid w:val="47A42FFE"/>
    <w:rsid w:val="483B3346"/>
    <w:rsid w:val="483E6183"/>
    <w:rsid w:val="48AE37A5"/>
    <w:rsid w:val="48EB2E13"/>
    <w:rsid w:val="49C17126"/>
    <w:rsid w:val="49F713F7"/>
    <w:rsid w:val="4A186134"/>
    <w:rsid w:val="4AAF4320"/>
    <w:rsid w:val="4AE853D9"/>
    <w:rsid w:val="4B1F7952"/>
    <w:rsid w:val="4B587A2E"/>
    <w:rsid w:val="4B6E41C0"/>
    <w:rsid w:val="4B78381C"/>
    <w:rsid w:val="4BA92767"/>
    <w:rsid w:val="4BE84431"/>
    <w:rsid w:val="4C340574"/>
    <w:rsid w:val="4E1E08A5"/>
    <w:rsid w:val="4E26284F"/>
    <w:rsid w:val="4EB70901"/>
    <w:rsid w:val="4F214A67"/>
    <w:rsid w:val="4F573B7F"/>
    <w:rsid w:val="4FBDD56D"/>
    <w:rsid w:val="4FE764D3"/>
    <w:rsid w:val="4FF7BE50"/>
    <w:rsid w:val="50237DA8"/>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7F728A6"/>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5FFDBC6A"/>
    <w:rsid w:val="604D15C8"/>
    <w:rsid w:val="605B3FBE"/>
    <w:rsid w:val="607B41DC"/>
    <w:rsid w:val="60D33714"/>
    <w:rsid w:val="61433BBC"/>
    <w:rsid w:val="616E30EF"/>
    <w:rsid w:val="61C316DA"/>
    <w:rsid w:val="61E42AAF"/>
    <w:rsid w:val="62BC0544"/>
    <w:rsid w:val="62E07E00"/>
    <w:rsid w:val="634444C9"/>
    <w:rsid w:val="63576329"/>
    <w:rsid w:val="63677BA0"/>
    <w:rsid w:val="63F74B22"/>
    <w:rsid w:val="64746C17"/>
    <w:rsid w:val="648E3A63"/>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B42767"/>
    <w:rsid w:val="6FC44AA2"/>
    <w:rsid w:val="708A387C"/>
    <w:rsid w:val="70ED2890"/>
    <w:rsid w:val="713066DB"/>
    <w:rsid w:val="71B67233"/>
    <w:rsid w:val="71E80C9B"/>
    <w:rsid w:val="72426071"/>
    <w:rsid w:val="726E5413"/>
    <w:rsid w:val="72FC67AC"/>
    <w:rsid w:val="732E30D0"/>
    <w:rsid w:val="73760711"/>
    <w:rsid w:val="73950812"/>
    <w:rsid w:val="739A70BD"/>
    <w:rsid w:val="73BD3C96"/>
    <w:rsid w:val="73F21F2E"/>
    <w:rsid w:val="746301B9"/>
    <w:rsid w:val="746B7EE5"/>
    <w:rsid w:val="75267FA8"/>
    <w:rsid w:val="75412B61"/>
    <w:rsid w:val="75905DE4"/>
    <w:rsid w:val="7591021F"/>
    <w:rsid w:val="75A72685"/>
    <w:rsid w:val="75C64D26"/>
    <w:rsid w:val="763657F5"/>
    <w:rsid w:val="766D6462"/>
    <w:rsid w:val="7683277C"/>
    <w:rsid w:val="76B514BB"/>
    <w:rsid w:val="77371949"/>
    <w:rsid w:val="774246AA"/>
    <w:rsid w:val="777E3225"/>
    <w:rsid w:val="77B06BAF"/>
    <w:rsid w:val="77B77DCD"/>
    <w:rsid w:val="77EA2AE5"/>
    <w:rsid w:val="78AC63C3"/>
    <w:rsid w:val="78CD4F0A"/>
    <w:rsid w:val="78DD2365"/>
    <w:rsid w:val="7942171C"/>
    <w:rsid w:val="797314CA"/>
    <w:rsid w:val="79B30E9E"/>
    <w:rsid w:val="79DE0D6E"/>
    <w:rsid w:val="7AD64B52"/>
    <w:rsid w:val="7AF42BD2"/>
    <w:rsid w:val="7AF844D2"/>
    <w:rsid w:val="7B33781A"/>
    <w:rsid w:val="7B38C3BF"/>
    <w:rsid w:val="7B924AC2"/>
    <w:rsid w:val="7B9626C4"/>
    <w:rsid w:val="7BC70B85"/>
    <w:rsid w:val="7BDB5AA3"/>
    <w:rsid w:val="7C027A83"/>
    <w:rsid w:val="7C5514A3"/>
    <w:rsid w:val="7C6D71D8"/>
    <w:rsid w:val="7C796E9B"/>
    <w:rsid w:val="7C8C24D8"/>
    <w:rsid w:val="7D19DF17"/>
    <w:rsid w:val="7D596D3C"/>
    <w:rsid w:val="7DB629D6"/>
    <w:rsid w:val="7E0544B5"/>
    <w:rsid w:val="7EDB7F96"/>
    <w:rsid w:val="7F1B17F8"/>
    <w:rsid w:val="7F2D28E2"/>
    <w:rsid w:val="BFF84BC0"/>
    <w:rsid w:val="C9DA0E56"/>
    <w:rsid w:val="D9FF8F5D"/>
    <w:rsid w:val="DBFF54B6"/>
    <w:rsid w:val="DF7E7E41"/>
    <w:rsid w:val="FECFCE44"/>
    <w:rsid w:val="FF7B9D3D"/>
    <w:rsid w:val="FFCF29E5"/>
    <w:rsid w:val="FFF13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3341</Words>
  <Characters>3447</Characters>
  <Lines>55</Lines>
  <Paragraphs>15</Paragraphs>
  <TotalTime>11</TotalTime>
  <ScaleCrop>false</ScaleCrop>
  <LinksUpToDate>false</LinksUpToDate>
  <CharactersWithSpaces>3451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2017-01-03T14:53:00Z</dcterms:created>
  <dc:creator>烟台</dc:creator>
  <cp:lastModifiedBy>user</cp:lastModifiedBy>
  <cp:lastPrinted>2023-06-06T09:29:00Z</cp:lastPrinted>
  <dcterms:modified xsi:type="dcterms:W3CDTF">2023-06-19T15:36:20Z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90E9A6F4A9284CEE9E2A2AB231705CA6</vt:lpwstr>
  </property>
</Properties>
</file>